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622" w:rsidRPr="00BC1622" w:rsidRDefault="00BC1622" w:rsidP="00BC1622">
      <w:pPr>
        <w:spacing w:after="0" w:line="240" w:lineRule="auto"/>
        <w:jc w:val="both"/>
        <w:rPr>
          <w:rFonts w:ascii="Times New Roman" w:eastAsia="Times New Roman" w:hAnsi="Times New Roman" w:cs="Times New Roman"/>
          <w:sz w:val="24"/>
          <w:szCs w:val="24"/>
          <w:lang w:eastAsia="fr-FR"/>
        </w:rPr>
      </w:pPr>
      <w:r w:rsidRPr="00BC1622">
        <w:rPr>
          <w:rFonts w:ascii="Times New Roman" w:eastAsia="Times New Roman" w:hAnsi="Times New Roman" w:cs="Times New Roman"/>
          <w:i/>
          <w:iCs/>
          <w:sz w:val="24"/>
          <w:szCs w:val="24"/>
          <w:lang w:eastAsia="fr-FR"/>
        </w:rPr>
        <w:t>Les informations recueillies dans le présent formulaire sont nécessaires à l'instruction de votre demande d'aide financière, dans le cadre de la délibération n°192 du 30/11/2021. Leur collecte constitue un traitement de données dont l</w:t>
      </w:r>
      <w:r w:rsidRPr="00BC1622">
        <w:rPr>
          <w:rFonts w:ascii="Calibri" w:eastAsia="Times New Roman" w:hAnsi="Calibri" w:cs="Times New Roman"/>
          <w:i/>
          <w:iCs/>
          <w:color w:val="000000"/>
          <w:lang w:eastAsia="fr-FR"/>
        </w:rPr>
        <w:t>e responsable est le gouvernement de la Nouvelle-Calédonie, représenté par son président, 08, route des artifices, BP M2, 98849, Nouméa Cedex. La base légale de ce traitement est la mission d'intérêt public assurée par les services du gouvernement de la Nouvelle-Calédonie (notamment par la direction des affaires économiques).</w:t>
      </w:r>
    </w:p>
    <w:p w:rsidR="00BC1622" w:rsidRPr="00BC1622" w:rsidRDefault="00BC1622" w:rsidP="00BC1622">
      <w:pPr>
        <w:spacing w:after="0" w:line="240" w:lineRule="auto"/>
        <w:jc w:val="both"/>
        <w:rPr>
          <w:rFonts w:ascii="Times New Roman" w:eastAsia="Times New Roman" w:hAnsi="Times New Roman" w:cs="Times New Roman"/>
          <w:sz w:val="24"/>
          <w:szCs w:val="24"/>
          <w:lang w:eastAsia="fr-FR"/>
        </w:rPr>
      </w:pPr>
      <w:r w:rsidRPr="00BC1622">
        <w:rPr>
          <w:rFonts w:ascii="Calibri" w:eastAsia="Times New Roman" w:hAnsi="Calibri" w:cs="Times New Roman"/>
          <w:i/>
          <w:iCs/>
          <w:color w:val="000000"/>
          <w:lang w:eastAsia="fr-FR"/>
        </w:rPr>
        <w:t>Les données ne sont communiquées qu'aux seuls destinataires suivants :</w:t>
      </w:r>
    </w:p>
    <w:p w:rsidR="00BC1622" w:rsidRPr="00BC1622" w:rsidRDefault="00BC1622" w:rsidP="00BC1622">
      <w:pPr>
        <w:spacing w:after="0" w:line="240" w:lineRule="auto"/>
        <w:jc w:val="both"/>
        <w:rPr>
          <w:rFonts w:ascii="Times New Roman" w:eastAsia="Times New Roman" w:hAnsi="Times New Roman" w:cs="Times New Roman"/>
          <w:sz w:val="24"/>
          <w:szCs w:val="24"/>
          <w:lang w:eastAsia="fr-FR"/>
        </w:rPr>
      </w:pPr>
      <w:r w:rsidRPr="00BC1622">
        <w:rPr>
          <w:rFonts w:ascii="Calibri" w:eastAsia="Times New Roman" w:hAnsi="Calibri" w:cs="Times New Roman"/>
          <w:i/>
          <w:iCs/>
          <w:color w:val="000000"/>
          <w:lang w:eastAsia="fr-FR"/>
        </w:rPr>
        <w:t>- agents du gouvernement de la Nouvelle-Calédonie en charge de l'instruction de votre demande d'aide financière</w:t>
      </w:r>
    </w:p>
    <w:p w:rsidR="00BC1622" w:rsidRPr="00BC1622" w:rsidRDefault="00BC1622" w:rsidP="00BC1622">
      <w:pPr>
        <w:spacing w:after="0" w:line="240" w:lineRule="auto"/>
        <w:jc w:val="both"/>
        <w:rPr>
          <w:rFonts w:ascii="Times New Roman" w:eastAsia="Times New Roman" w:hAnsi="Times New Roman" w:cs="Times New Roman"/>
          <w:sz w:val="24"/>
          <w:szCs w:val="24"/>
          <w:lang w:eastAsia="fr-FR"/>
        </w:rPr>
      </w:pPr>
      <w:r w:rsidRPr="00BC1622">
        <w:rPr>
          <w:rFonts w:ascii="Calibri" w:eastAsia="Times New Roman" w:hAnsi="Calibri" w:cs="Times New Roman"/>
          <w:i/>
          <w:iCs/>
          <w:color w:val="000000"/>
          <w:lang w:eastAsia="fr-FR"/>
        </w:rPr>
        <w:t>-agents de la paierie de la Nouvelle-Calédonie en charge du versement de l'aide</w:t>
      </w:r>
    </w:p>
    <w:p w:rsidR="00BC1622" w:rsidRPr="00BC1622" w:rsidRDefault="00BC1622" w:rsidP="00BC1622">
      <w:pPr>
        <w:spacing w:after="0" w:line="240" w:lineRule="auto"/>
        <w:jc w:val="both"/>
        <w:rPr>
          <w:rFonts w:ascii="Times New Roman" w:eastAsia="Times New Roman" w:hAnsi="Times New Roman" w:cs="Times New Roman"/>
          <w:sz w:val="24"/>
          <w:szCs w:val="24"/>
          <w:lang w:eastAsia="fr-FR"/>
        </w:rPr>
      </w:pPr>
      <w:r w:rsidRPr="00BC1622">
        <w:rPr>
          <w:rFonts w:ascii="Calibri" w:eastAsia="Times New Roman" w:hAnsi="Calibri" w:cs="Times New Roman"/>
          <w:i/>
          <w:iCs/>
          <w:color w:val="000000"/>
          <w:lang w:eastAsia="fr-FR"/>
        </w:rPr>
        <w:t>Certaines des informations collectées pourront être communiquées à l'opérateur funéraire pour la mise en œuvre du dispositif d'aide.</w:t>
      </w:r>
    </w:p>
    <w:p w:rsidR="00BC1622" w:rsidRPr="00BC1622" w:rsidRDefault="00BC1622" w:rsidP="00BC1622">
      <w:pPr>
        <w:spacing w:after="0" w:line="240" w:lineRule="auto"/>
        <w:jc w:val="both"/>
        <w:rPr>
          <w:rFonts w:ascii="Times New Roman" w:eastAsia="Times New Roman" w:hAnsi="Times New Roman" w:cs="Times New Roman"/>
          <w:sz w:val="24"/>
          <w:szCs w:val="24"/>
          <w:lang w:eastAsia="fr-FR"/>
        </w:rPr>
      </w:pPr>
      <w:r w:rsidRPr="00BC1622">
        <w:rPr>
          <w:rFonts w:ascii="Calibri" w:eastAsia="Times New Roman" w:hAnsi="Calibri" w:cs="Times New Roman"/>
          <w:i/>
          <w:iCs/>
          <w:color w:val="000000"/>
          <w:lang w:eastAsia="fr-FR"/>
        </w:rPr>
        <w:t>Les données seront conservées conformément aux dispositions relatives à la conservation des pièces comptables. A l'issue, elles seront soit détruites, soit archivées sans possibilité d'identification.</w:t>
      </w:r>
    </w:p>
    <w:p w:rsidR="00BC1622" w:rsidRPr="00BC1622" w:rsidRDefault="00BC1622" w:rsidP="00BC1622">
      <w:pPr>
        <w:spacing w:after="0" w:line="240" w:lineRule="auto"/>
        <w:jc w:val="both"/>
        <w:rPr>
          <w:rFonts w:ascii="Times New Roman" w:eastAsia="Times New Roman" w:hAnsi="Times New Roman" w:cs="Times New Roman"/>
          <w:sz w:val="24"/>
          <w:szCs w:val="24"/>
          <w:lang w:eastAsia="fr-FR"/>
        </w:rPr>
      </w:pPr>
      <w:r w:rsidRPr="00BC1622">
        <w:rPr>
          <w:rFonts w:ascii="Calibri" w:eastAsia="Times New Roman" w:hAnsi="Calibri" w:cs="Times New Roman"/>
          <w:i/>
          <w:iCs/>
          <w:color w:val="000000"/>
          <w:lang w:eastAsia="fr-FR"/>
        </w:rPr>
        <w:t xml:space="preserve">Conformément aux dispositions de la loi « informatique et libertés » applicable en Nouvelle-Calédonie, vous disposez d’un droit d’accès, de rectification, de limitation des données collectées. Vous pouvez vous opposer à cette collecte et demander l'effacement des données tant l'aide n'a pas été versée. </w:t>
      </w:r>
    </w:p>
    <w:p w:rsidR="00BC1622" w:rsidRPr="00BC1622" w:rsidRDefault="00BC1622" w:rsidP="00BC1622">
      <w:pPr>
        <w:spacing w:line="240" w:lineRule="auto"/>
        <w:jc w:val="both"/>
        <w:rPr>
          <w:rFonts w:ascii="Times New Roman" w:eastAsia="Times New Roman" w:hAnsi="Times New Roman" w:cs="Times New Roman"/>
          <w:i/>
          <w:iCs/>
          <w:sz w:val="24"/>
          <w:szCs w:val="24"/>
          <w:lang w:eastAsia="fr-FR"/>
        </w:rPr>
      </w:pPr>
      <w:r w:rsidRPr="00BC1622">
        <w:rPr>
          <w:rFonts w:ascii="Calibri" w:eastAsia="Times New Roman" w:hAnsi="Calibri" w:cs="Times New Roman"/>
          <w:i/>
          <w:iCs/>
          <w:color w:val="000000"/>
          <w:lang w:eastAsia="fr-FR"/>
        </w:rPr>
        <w:t>Pour l’exercice de leurs droits, les personnes concernées peuvent s’adresser à : </w:t>
      </w:r>
    </w:p>
    <w:tbl>
      <w:tblPr>
        <w:tblW w:w="6499" w:type="dxa"/>
        <w:tblCellMar>
          <w:top w:w="15" w:type="dxa"/>
          <w:left w:w="15" w:type="dxa"/>
          <w:bottom w:w="15" w:type="dxa"/>
          <w:right w:w="15" w:type="dxa"/>
        </w:tblCellMar>
        <w:tblLook w:val="04A0" w:firstRow="1" w:lastRow="0" w:firstColumn="1" w:lastColumn="0" w:noHBand="0" w:noVBand="1"/>
      </w:tblPr>
      <w:tblGrid>
        <w:gridCol w:w="3085"/>
        <w:gridCol w:w="3414"/>
      </w:tblGrid>
      <w:tr w:rsidR="00BC1622" w:rsidRPr="00BC1622" w:rsidTr="00BC1622">
        <w:trPr>
          <w:trHeight w:val="1219"/>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1622" w:rsidRPr="00BC1622" w:rsidRDefault="00BC1622" w:rsidP="00BC1622">
            <w:pPr>
              <w:spacing w:after="0" w:line="240" w:lineRule="auto"/>
              <w:rPr>
                <w:rFonts w:ascii="Helvetica" w:eastAsia="Times New Roman" w:hAnsi="Helvetica" w:cs="Helvetica"/>
                <w:sz w:val="24"/>
                <w:szCs w:val="24"/>
                <w:lang w:eastAsia="fr-FR"/>
              </w:rPr>
            </w:pPr>
            <w:r w:rsidRPr="00BC1622">
              <w:rPr>
                <w:rFonts w:ascii="Calibri" w:eastAsia="Times New Roman" w:hAnsi="Calibri" w:cs="Helvetica"/>
                <w:color w:val="000000"/>
                <w:lang w:eastAsia="fr-FR"/>
              </w:rPr>
              <w:t>Par voie électronique :</w:t>
            </w:r>
          </w:p>
          <w:p w:rsidR="00BC1622" w:rsidRDefault="00BC1622" w:rsidP="00BC1622">
            <w:pPr>
              <w:spacing w:after="0" w:line="240" w:lineRule="auto"/>
              <w:rPr>
                <w:rFonts w:ascii="Calibri" w:eastAsia="Times New Roman" w:hAnsi="Calibri" w:cs="Helvetica"/>
                <w:color w:val="000000"/>
                <w:lang w:eastAsia="fr-FR"/>
              </w:rPr>
            </w:pPr>
            <w:r w:rsidRPr="00BC1622">
              <w:rPr>
                <w:rFonts w:ascii="Calibri" w:eastAsia="Times New Roman" w:hAnsi="Calibri" w:cs="Helvetica"/>
                <w:color w:val="000000"/>
                <w:lang w:eastAsia="fr-FR"/>
              </w:rPr>
              <w:t>      </w:t>
            </w:r>
          </w:p>
          <w:p w:rsidR="00BC1622" w:rsidRPr="00BC1622" w:rsidRDefault="00BC1622" w:rsidP="00BC1622">
            <w:pPr>
              <w:spacing w:after="0" w:line="240" w:lineRule="auto"/>
              <w:rPr>
                <w:rFonts w:ascii="Helvetica" w:eastAsia="Times New Roman" w:hAnsi="Helvetica" w:cs="Helvetica"/>
                <w:sz w:val="24"/>
                <w:szCs w:val="24"/>
                <w:lang w:eastAsia="fr-FR"/>
              </w:rPr>
            </w:pPr>
            <w:r w:rsidRPr="00BC1622">
              <w:rPr>
                <w:rFonts w:ascii="Calibri" w:eastAsia="Times New Roman" w:hAnsi="Calibri" w:cs="Helvetica"/>
                <w:color w:val="000000"/>
                <w:lang w:eastAsia="fr-FR"/>
              </w:rPr>
              <w:t> </w:t>
            </w:r>
            <w:r>
              <w:rPr>
                <w:rFonts w:ascii="Calibri" w:eastAsia="Times New Roman" w:hAnsi="Calibri" w:cs="Helvetica"/>
                <w:color w:val="000000"/>
                <w:lang w:eastAsia="fr-FR"/>
              </w:rPr>
              <w:t>dae@gouv.nc</w:t>
            </w:r>
          </w:p>
          <w:p w:rsidR="00BC1622" w:rsidRPr="00BC1622" w:rsidRDefault="00BC1622" w:rsidP="00BC1622">
            <w:pPr>
              <w:spacing w:after="0" w:line="0" w:lineRule="atLeast"/>
              <w:rPr>
                <w:rFonts w:ascii="Helvetica" w:eastAsia="Times New Roman" w:hAnsi="Helvetica" w:cs="Helvetica"/>
                <w:sz w:val="24"/>
                <w:szCs w:val="24"/>
                <w:lang w:eastAsia="fr-FR"/>
              </w:rPr>
            </w:pPr>
          </w:p>
        </w:tc>
        <w:tc>
          <w:tcPr>
            <w:tcW w:w="3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1622" w:rsidRDefault="00BC1622" w:rsidP="00BC1622">
            <w:pPr>
              <w:spacing w:after="0" w:line="240" w:lineRule="auto"/>
              <w:rPr>
                <w:rFonts w:ascii="Calibri" w:eastAsia="Times New Roman" w:hAnsi="Calibri" w:cs="Helvetica"/>
                <w:color w:val="000000"/>
                <w:lang w:eastAsia="fr-FR"/>
              </w:rPr>
            </w:pPr>
            <w:r w:rsidRPr="00BC1622">
              <w:rPr>
                <w:rFonts w:ascii="Calibri" w:eastAsia="Times New Roman" w:hAnsi="Calibri" w:cs="Helvetica"/>
                <w:color w:val="000000"/>
                <w:lang w:eastAsia="fr-FR"/>
              </w:rPr>
              <w:t>Par voie postale :</w:t>
            </w:r>
          </w:p>
          <w:p w:rsidR="00BC1622" w:rsidRPr="00BC1622" w:rsidRDefault="00BC1622" w:rsidP="00BC1622">
            <w:pPr>
              <w:spacing w:after="0" w:line="240" w:lineRule="auto"/>
              <w:rPr>
                <w:rFonts w:ascii="Calibri" w:eastAsia="Times New Roman" w:hAnsi="Calibri" w:cs="Helvetica"/>
                <w:color w:val="000000"/>
                <w:lang w:eastAsia="fr-FR"/>
              </w:rPr>
            </w:pPr>
          </w:p>
          <w:p w:rsidR="00BC1622" w:rsidRPr="00BC1622" w:rsidRDefault="00BC1622" w:rsidP="00BC1622">
            <w:pPr>
              <w:spacing w:after="0" w:line="240" w:lineRule="auto"/>
              <w:rPr>
                <w:rFonts w:ascii="Calibri" w:eastAsia="Times New Roman" w:hAnsi="Calibri" w:cs="Helvetica"/>
                <w:color w:val="000000"/>
                <w:lang w:eastAsia="fr-FR"/>
              </w:rPr>
            </w:pPr>
            <w:r>
              <w:rPr>
                <w:rFonts w:ascii="Calibri" w:eastAsia="Times New Roman" w:hAnsi="Calibri" w:cs="Helvetica"/>
                <w:color w:val="000000"/>
                <w:lang w:eastAsia="fr-FR"/>
              </w:rPr>
              <w:t>34 bis rue du Général Gallié</w:t>
            </w:r>
            <w:bookmarkStart w:id="0" w:name="_GoBack"/>
            <w:bookmarkEnd w:id="0"/>
            <w:r w:rsidRPr="00BC1622">
              <w:rPr>
                <w:rFonts w:ascii="Calibri" w:eastAsia="Times New Roman" w:hAnsi="Calibri" w:cs="Helvetica"/>
                <w:color w:val="000000"/>
                <w:lang w:eastAsia="fr-FR"/>
              </w:rPr>
              <w:t>ni</w:t>
            </w:r>
            <w:r>
              <w:rPr>
                <w:rFonts w:ascii="Calibri" w:eastAsia="Times New Roman" w:hAnsi="Calibri" w:cs="Helvetica"/>
                <w:color w:val="000000"/>
                <w:lang w:eastAsia="fr-FR"/>
              </w:rPr>
              <w:t xml:space="preserve"> - </w:t>
            </w:r>
            <w:r w:rsidRPr="00BC1622">
              <w:rPr>
                <w:rFonts w:ascii="Calibri" w:eastAsia="Times New Roman" w:hAnsi="Calibri" w:cs="Helvetica"/>
                <w:color w:val="000000"/>
                <w:lang w:eastAsia="fr-FR"/>
              </w:rPr>
              <w:t>98800 Nouméa</w:t>
            </w:r>
          </w:p>
          <w:p w:rsidR="00BC1622" w:rsidRPr="00BC1622" w:rsidRDefault="00BC1622" w:rsidP="00BC1622">
            <w:pPr>
              <w:spacing w:after="120" w:line="240" w:lineRule="auto"/>
              <w:rPr>
                <w:rFonts w:ascii="Calibri" w:eastAsia="Times New Roman" w:hAnsi="Calibri" w:cs="Helvetica"/>
                <w:color w:val="000000"/>
                <w:lang w:eastAsia="fr-FR"/>
              </w:rPr>
            </w:pPr>
          </w:p>
        </w:tc>
      </w:tr>
    </w:tbl>
    <w:p w:rsidR="00BC1622" w:rsidRPr="00BC1622" w:rsidRDefault="00BC1622" w:rsidP="00BC1622">
      <w:pPr>
        <w:spacing w:after="0" w:line="240" w:lineRule="auto"/>
        <w:rPr>
          <w:rFonts w:ascii="Times New Roman" w:eastAsia="Times New Roman" w:hAnsi="Times New Roman" w:cs="Times New Roman"/>
          <w:i/>
          <w:iCs/>
          <w:sz w:val="24"/>
          <w:szCs w:val="24"/>
          <w:lang w:eastAsia="fr-FR"/>
        </w:rPr>
      </w:pPr>
    </w:p>
    <w:p w:rsidR="00BC1622" w:rsidRPr="00BC1622" w:rsidRDefault="00BC1622" w:rsidP="00BC1622">
      <w:pPr>
        <w:spacing w:line="240" w:lineRule="auto"/>
        <w:jc w:val="both"/>
        <w:rPr>
          <w:rFonts w:ascii="Times New Roman" w:eastAsia="Times New Roman" w:hAnsi="Times New Roman" w:cs="Times New Roman"/>
          <w:i/>
          <w:iCs/>
          <w:sz w:val="24"/>
          <w:szCs w:val="24"/>
          <w:lang w:eastAsia="fr-FR"/>
        </w:rPr>
      </w:pPr>
      <w:r w:rsidRPr="00BC1622">
        <w:rPr>
          <w:rFonts w:ascii="Calibri" w:eastAsia="Times New Roman" w:hAnsi="Calibri" w:cs="Times New Roman"/>
          <w:i/>
          <w:iCs/>
          <w:color w:val="000000"/>
          <w:lang w:eastAsia="fr-FR"/>
        </w:rPr>
        <w:t>Vous pouvez également exercer vos droits aux adresses suivantes :</w:t>
      </w:r>
    </w:p>
    <w:tbl>
      <w:tblPr>
        <w:tblW w:w="0" w:type="auto"/>
        <w:tblCellMar>
          <w:top w:w="15" w:type="dxa"/>
          <w:left w:w="15" w:type="dxa"/>
          <w:bottom w:w="15" w:type="dxa"/>
          <w:right w:w="15" w:type="dxa"/>
        </w:tblCellMar>
        <w:tblLook w:val="04A0" w:firstRow="1" w:lastRow="0" w:firstColumn="1" w:lastColumn="0" w:noHBand="0" w:noVBand="1"/>
      </w:tblPr>
      <w:tblGrid>
        <w:gridCol w:w="3369"/>
        <w:gridCol w:w="3872"/>
      </w:tblGrid>
      <w:tr w:rsidR="00BC1622" w:rsidRPr="00BC1622" w:rsidTr="00BC16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1622" w:rsidRPr="00BC1622" w:rsidRDefault="00BC1622" w:rsidP="00BC1622">
            <w:pPr>
              <w:spacing w:after="0" w:line="240" w:lineRule="auto"/>
              <w:rPr>
                <w:rFonts w:ascii="Helvetica" w:eastAsia="Times New Roman" w:hAnsi="Helvetica" w:cs="Helvetica"/>
                <w:sz w:val="24"/>
                <w:szCs w:val="24"/>
                <w:lang w:eastAsia="fr-FR"/>
              </w:rPr>
            </w:pPr>
            <w:r w:rsidRPr="00BC1622">
              <w:rPr>
                <w:rFonts w:ascii="Calibri" w:eastAsia="Times New Roman" w:hAnsi="Calibri" w:cs="Helvetica"/>
                <w:color w:val="000000"/>
                <w:lang w:eastAsia="fr-FR"/>
              </w:rPr>
              <w:t>Par voie électronique :</w:t>
            </w:r>
          </w:p>
          <w:p w:rsidR="00BC1622" w:rsidRPr="00BC1622" w:rsidRDefault="00BC1622" w:rsidP="00BC1622">
            <w:pPr>
              <w:spacing w:after="240" w:line="240" w:lineRule="auto"/>
              <w:rPr>
                <w:rFonts w:ascii="Helvetica" w:eastAsia="Times New Roman" w:hAnsi="Helvetica" w:cs="Helvetica"/>
                <w:sz w:val="24"/>
                <w:szCs w:val="24"/>
                <w:lang w:eastAsia="fr-FR"/>
              </w:rPr>
            </w:pPr>
          </w:p>
          <w:p w:rsidR="00BC1622" w:rsidRPr="00BC1622" w:rsidRDefault="00BC1622" w:rsidP="00BC1622">
            <w:pPr>
              <w:spacing w:after="0" w:line="240" w:lineRule="auto"/>
              <w:rPr>
                <w:rFonts w:ascii="Helvetica" w:eastAsia="Times New Roman" w:hAnsi="Helvetica" w:cs="Helvetica"/>
                <w:sz w:val="24"/>
                <w:szCs w:val="24"/>
                <w:lang w:eastAsia="fr-FR"/>
              </w:rPr>
            </w:pPr>
            <w:r w:rsidRPr="00BC1622">
              <w:rPr>
                <w:rFonts w:ascii="Calibri" w:eastAsia="Times New Roman" w:hAnsi="Calibri" w:cs="Helvetica"/>
                <w:color w:val="000000"/>
                <w:lang w:eastAsia="fr-FR"/>
              </w:rPr>
              <w:t>       </w:t>
            </w:r>
            <w:hyperlink r:id="rId5" w:tgtFrame="_blank" w:history="1">
              <w:r w:rsidRPr="00BC1622">
                <w:rPr>
                  <w:rFonts w:ascii="Calibri" w:eastAsia="Times New Roman" w:hAnsi="Calibri" w:cs="Helvetica"/>
                  <w:color w:val="0000FF"/>
                  <w:u w:val="single"/>
                  <w:lang w:eastAsia="fr-FR"/>
                </w:rPr>
                <w:t>donneespersonnelles@gouv.nc</w:t>
              </w:r>
            </w:hyperlink>
          </w:p>
          <w:p w:rsidR="00BC1622" w:rsidRPr="00BC1622" w:rsidRDefault="00BC1622" w:rsidP="00BC1622">
            <w:pPr>
              <w:spacing w:after="240" w:line="0" w:lineRule="atLeast"/>
              <w:rPr>
                <w:rFonts w:ascii="Helvetica" w:eastAsia="Times New Roman" w:hAnsi="Helvetica" w:cs="Helvetica"/>
                <w:sz w:val="24"/>
                <w:szCs w:val="24"/>
                <w:lang w:eastAsia="fr-FR"/>
              </w:rPr>
            </w:pPr>
            <w:r w:rsidRPr="00BC1622">
              <w:rPr>
                <w:rFonts w:ascii="Helvetica" w:eastAsia="Times New Roman" w:hAnsi="Helvetica" w:cs="Helvetica"/>
                <w:sz w:val="24"/>
                <w:szCs w:val="24"/>
                <w:lang w:eastAsia="fr-FR"/>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1622" w:rsidRPr="00BC1622" w:rsidRDefault="00BC1622" w:rsidP="00BC1622">
            <w:pPr>
              <w:spacing w:after="0" w:line="240" w:lineRule="auto"/>
              <w:rPr>
                <w:rFonts w:ascii="Helvetica" w:eastAsia="Times New Roman" w:hAnsi="Helvetica" w:cs="Helvetica"/>
                <w:sz w:val="24"/>
                <w:szCs w:val="24"/>
                <w:lang w:eastAsia="fr-FR"/>
              </w:rPr>
            </w:pPr>
            <w:r w:rsidRPr="00BC1622">
              <w:rPr>
                <w:rFonts w:ascii="Calibri" w:eastAsia="Times New Roman" w:hAnsi="Calibri" w:cs="Helvetica"/>
                <w:color w:val="000000"/>
                <w:lang w:eastAsia="fr-FR"/>
              </w:rPr>
              <w:t>Par voie postale :</w:t>
            </w:r>
          </w:p>
          <w:p w:rsidR="00BC1622" w:rsidRPr="00BC1622" w:rsidRDefault="00BC1622" w:rsidP="00BC1622">
            <w:pPr>
              <w:spacing w:after="0" w:line="240" w:lineRule="auto"/>
              <w:rPr>
                <w:rFonts w:ascii="Helvetica" w:eastAsia="Times New Roman" w:hAnsi="Helvetica" w:cs="Helvetica"/>
                <w:sz w:val="24"/>
                <w:szCs w:val="24"/>
                <w:lang w:eastAsia="fr-FR"/>
              </w:rPr>
            </w:pPr>
          </w:p>
          <w:p w:rsidR="00BC1622" w:rsidRPr="00BC1622" w:rsidRDefault="00BC1622" w:rsidP="00BC1622">
            <w:pPr>
              <w:spacing w:after="0" w:line="240" w:lineRule="auto"/>
              <w:rPr>
                <w:rFonts w:ascii="Helvetica" w:eastAsia="Times New Roman" w:hAnsi="Helvetica" w:cs="Helvetica"/>
                <w:sz w:val="24"/>
                <w:szCs w:val="24"/>
                <w:lang w:eastAsia="fr-FR"/>
              </w:rPr>
            </w:pPr>
            <w:r w:rsidRPr="00BC1622">
              <w:rPr>
                <w:rFonts w:ascii="Calibri" w:eastAsia="Times New Roman" w:hAnsi="Calibri" w:cs="Helvetica"/>
                <w:color w:val="000000"/>
                <w:lang w:eastAsia="fr-FR"/>
              </w:rPr>
              <w:t>Délégué à la protection des données</w:t>
            </w:r>
          </w:p>
          <w:p w:rsidR="00BC1622" w:rsidRPr="00BC1622" w:rsidRDefault="00BC1622" w:rsidP="00BC1622">
            <w:pPr>
              <w:spacing w:after="0" w:line="240" w:lineRule="auto"/>
              <w:rPr>
                <w:rFonts w:ascii="Helvetica" w:eastAsia="Times New Roman" w:hAnsi="Helvetica" w:cs="Helvetica"/>
                <w:sz w:val="24"/>
                <w:szCs w:val="24"/>
                <w:lang w:eastAsia="fr-FR"/>
              </w:rPr>
            </w:pPr>
            <w:r w:rsidRPr="00BC1622">
              <w:rPr>
                <w:rFonts w:ascii="Calibri" w:eastAsia="Times New Roman" w:hAnsi="Calibri" w:cs="Helvetica"/>
                <w:color w:val="000000"/>
                <w:lang w:eastAsia="fr-FR"/>
              </w:rPr>
              <w:t>gouvernement de la Nouvelle-Calédonie,</w:t>
            </w:r>
          </w:p>
          <w:p w:rsidR="00BC1622" w:rsidRPr="00BC1622" w:rsidRDefault="00BC1622" w:rsidP="00BC1622">
            <w:pPr>
              <w:spacing w:after="0" w:line="240" w:lineRule="auto"/>
              <w:rPr>
                <w:rFonts w:ascii="Helvetica" w:eastAsia="Times New Roman" w:hAnsi="Helvetica" w:cs="Helvetica"/>
                <w:sz w:val="24"/>
                <w:szCs w:val="24"/>
                <w:lang w:eastAsia="fr-FR"/>
              </w:rPr>
            </w:pPr>
            <w:r w:rsidRPr="00BC1622">
              <w:rPr>
                <w:rFonts w:ascii="Calibri" w:eastAsia="Times New Roman" w:hAnsi="Calibri" w:cs="Helvetica"/>
                <w:color w:val="000000"/>
                <w:lang w:eastAsia="fr-FR"/>
              </w:rPr>
              <w:t>08, route des artifices</w:t>
            </w:r>
          </w:p>
          <w:p w:rsidR="00BC1622" w:rsidRPr="00BC1622" w:rsidRDefault="00BC1622" w:rsidP="00BC1622">
            <w:pPr>
              <w:spacing w:after="0" w:line="240" w:lineRule="auto"/>
              <w:rPr>
                <w:rFonts w:ascii="Helvetica" w:eastAsia="Times New Roman" w:hAnsi="Helvetica" w:cs="Helvetica"/>
                <w:sz w:val="24"/>
                <w:szCs w:val="24"/>
                <w:lang w:eastAsia="fr-FR"/>
              </w:rPr>
            </w:pPr>
            <w:r w:rsidRPr="00BC1622">
              <w:rPr>
                <w:rFonts w:ascii="Calibri" w:eastAsia="Times New Roman" w:hAnsi="Calibri" w:cs="Helvetica"/>
                <w:color w:val="000000"/>
                <w:lang w:eastAsia="fr-FR"/>
              </w:rPr>
              <w:t>BP M2</w:t>
            </w:r>
          </w:p>
          <w:p w:rsidR="00BC1622" w:rsidRPr="00BC1622" w:rsidRDefault="00BC1622" w:rsidP="00BC1622">
            <w:pPr>
              <w:spacing w:after="0" w:line="240" w:lineRule="auto"/>
              <w:rPr>
                <w:rFonts w:ascii="Helvetica" w:eastAsia="Times New Roman" w:hAnsi="Helvetica" w:cs="Helvetica"/>
                <w:sz w:val="24"/>
                <w:szCs w:val="24"/>
                <w:lang w:eastAsia="fr-FR"/>
              </w:rPr>
            </w:pPr>
            <w:r w:rsidRPr="00BC1622">
              <w:rPr>
                <w:rFonts w:ascii="Calibri" w:eastAsia="Times New Roman" w:hAnsi="Calibri" w:cs="Helvetica"/>
                <w:color w:val="000000"/>
                <w:lang w:eastAsia="fr-FR"/>
              </w:rPr>
              <w:t>98849 - Nouméa Cedex</w:t>
            </w:r>
          </w:p>
          <w:p w:rsidR="00BC1622" w:rsidRPr="00BC1622" w:rsidRDefault="00BC1622" w:rsidP="00BC1622">
            <w:pPr>
              <w:spacing w:after="0" w:line="240" w:lineRule="auto"/>
              <w:rPr>
                <w:rFonts w:ascii="Helvetica" w:eastAsia="Times New Roman" w:hAnsi="Helvetica" w:cs="Helvetica"/>
                <w:sz w:val="24"/>
                <w:szCs w:val="24"/>
                <w:lang w:eastAsia="fr-FR"/>
              </w:rPr>
            </w:pPr>
            <w:r w:rsidRPr="00BC1622">
              <w:rPr>
                <w:rFonts w:ascii="Calibri" w:eastAsia="Times New Roman" w:hAnsi="Calibri" w:cs="Helvetica"/>
                <w:color w:val="000000"/>
                <w:lang w:eastAsia="fr-FR"/>
              </w:rPr>
              <w:t>Nouvelle-Calédonie</w:t>
            </w:r>
          </w:p>
          <w:p w:rsidR="00BC1622" w:rsidRPr="00BC1622" w:rsidRDefault="00BC1622" w:rsidP="00BC1622">
            <w:pPr>
              <w:spacing w:after="0" w:line="0" w:lineRule="atLeast"/>
              <w:rPr>
                <w:rFonts w:ascii="Helvetica" w:eastAsia="Times New Roman" w:hAnsi="Helvetica" w:cs="Helvetica"/>
                <w:sz w:val="24"/>
                <w:szCs w:val="24"/>
                <w:lang w:eastAsia="fr-FR"/>
              </w:rPr>
            </w:pPr>
          </w:p>
        </w:tc>
      </w:tr>
    </w:tbl>
    <w:p w:rsidR="00BC1622" w:rsidRPr="00BC1622" w:rsidRDefault="00BC1622" w:rsidP="00BC1622">
      <w:pPr>
        <w:spacing w:after="0" w:line="240" w:lineRule="auto"/>
        <w:rPr>
          <w:rFonts w:ascii="Times New Roman" w:eastAsia="Times New Roman" w:hAnsi="Times New Roman" w:cs="Times New Roman"/>
          <w:sz w:val="24"/>
          <w:szCs w:val="24"/>
          <w:lang w:eastAsia="fr-FR"/>
        </w:rPr>
      </w:pPr>
      <w:r w:rsidRPr="00BC1622">
        <w:rPr>
          <w:rFonts w:ascii="Times New Roman" w:eastAsia="Times New Roman" w:hAnsi="Times New Roman" w:cs="Times New Roman"/>
          <w:i/>
          <w:iCs/>
          <w:sz w:val="24"/>
          <w:szCs w:val="24"/>
          <w:lang w:eastAsia="fr-FR"/>
        </w:rPr>
        <w:br/>
      </w:r>
      <w:r w:rsidRPr="00BC1622">
        <w:rPr>
          <w:rFonts w:ascii="Calibri" w:eastAsia="Times New Roman" w:hAnsi="Calibri" w:cs="Times New Roman"/>
          <w:i/>
          <w:iCs/>
          <w:color w:val="000000"/>
          <w:lang w:eastAsia="fr-FR"/>
        </w:rPr>
        <w:t xml:space="preserve">Si vous estimez, après nous avoir contactés, que vos droits sur vos données personnelles ne sont pas respectés, vous pouvez adresser une réclamation à la Commission nationale de l’informatique et des libertés (CNIL) à l’adresse </w:t>
      </w:r>
      <w:hyperlink r:id="rId6" w:tgtFrame="_blank" w:history="1">
        <w:r w:rsidRPr="00BC1622">
          <w:rPr>
            <w:rFonts w:ascii="Calibri" w:eastAsia="Times New Roman" w:hAnsi="Calibri" w:cs="Times New Roman"/>
            <w:i/>
            <w:iCs/>
            <w:color w:val="0000FF"/>
            <w:u w:val="single"/>
            <w:lang w:eastAsia="fr-FR"/>
          </w:rPr>
          <w:t>www.cnil.fr</w:t>
        </w:r>
      </w:hyperlink>
      <w:r w:rsidRPr="00BC1622">
        <w:rPr>
          <w:rFonts w:ascii="Times New Roman" w:eastAsia="Times New Roman" w:hAnsi="Times New Roman" w:cs="Times New Roman"/>
          <w:i/>
          <w:iCs/>
          <w:sz w:val="24"/>
          <w:szCs w:val="24"/>
          <w:lang w:eastAsia="fr-FR"/>
        </w:rPr>
        <w:t>  </w:t>
      </w:r>
      <w:r w:rsidRPr="00BC1622">
        <w:rPr>
          <w:rFonts w:ascii="Calibri" w:eastAsia="Times New Roman" w:hAnsi="Calibri" w:cs="Times New Roman"/>
          <w:i/>
          <w:iCs/>
          <w:color w:val="000000"/>
          <w:lang w:eastAsia="fr-FR"/>
        </w:rPr>
        <w:br/>
      </w:r>
    </w:p>
    <w:p w:rsidR="004030F2" w:rsidRDefault="004030F2"/>
    <w:sectPr w:rsidR="004030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EFB"/>
    <w:rsid w:val="004030F2"/>
    <w:rsid w:val="008B3EFB"/>
    <w:rsid w:val="00BC16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C16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C16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C16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C16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61557">
      <w:bodyDiv w:val="1"/>
      <w:marLeft w:val="0"/>
      <w:marRight w:val="0"/>
      <w:marTop w:val="0"/>
      <w:marBottom w:val="0"/>
      <w:divBdr>
        <w:top w:val="none" w:sz="0" w:space="0" w:color="auto"/>
        <w:left w:val="none" w:sz="0" w:space="0" w:color="auto"/>
        <w:bottom w:val="none" w:sz="0" w:space="0" w:color="auto"/>
        <w:right w:val="none" w:sz="0" w:space="0" w:color="auto"/>
      </w:divBdr>
      <w:divsChild>
        <w:div w:id="10646949">
          <w:marLeft w:val="0"/>
          <w:marRight w:val="0"/>
          <w:marTop w:val="0"/>
          <w:marBottom w:val="0"/>
          <w:divBdr>
            <w:top w:val="none" w:sz="0" w:space="0" w:color="auto"/>
            <w:left w:val="none" w:sz="0" w:space="0" w:color="auto"/>
            <w:bottom w:val="none" w:sz="0" w:space="0" w:color="auto"/>
            <w:right w:val="none" w:sz="0" w:space="0" w:color="auto"/>
          </w:divBdr>
        </w:div>
        <w:div w:id="1792552972">
          <w:marLeft w:val="0"/>
          <w:marRight w:val="0"/>
          <w:marTop w:val="0"/>
          <w:marBottom w:val="0"/>
          <w:divBdr>
            <w:top w:val="none" w:sz="0" w:space="0" w:color="auto"/>
            <w:left w:val="none" w:sz="0" w:space="0" w:color="auto"/>
            <w:bottom w:val="none" w:sz="0" w:space="0" w:color="auto"/>
            <w:right w:val="none" w:sz="0" w:space="0" w:color="auto"/>
          </w:divBdr>
        </w:div>
        <w:div w:id="1422683015">
          <w:marLeft w:val="0"/>
          <w:marRight w:val="0"/>
          <w:marTop w:val="0"/>
          <w:marBottom w:val="0"/>
          <w:divBdr>
            <w:top w:val="none" w:sz="0" w:space="0" w:color="auto"/>
            <w:left w:val="none" w:sz="0" w:space="0" w:color="auto"/>
            <w:bottom w:val="none" w:sz="0" w:space="0" w:color="auto"/>
            <w:right w:val="none" w:sz="0" w:space="0" w:color="auto"/>
          </w:divBdr>
        </w:div>
        <w:div w:id="1165978357">
          <w:marLeft w:val="0"/>
          <w:marRight w:val="0"/>
          <w:marTop w:val="0"/>
          <w:marBottom w:val="0"/>
          <w:divBdr>
            <w:top w:val="none" w:sz="0" w:space="0" w:color="auto"/>
            <w:left w:val="none" w:sz="0" w:space="0" w:color="auto"/>
            <w:bottom w:val="none" w:sz="0" w:space="0" w:color="auto"/>
            <w:right w:val="none" w:sz="0" w:space="0" w:color="auto"/>
          </w:divBdr>
        </w:div>
        <w:div w:id="1535459951">
          <w:marLeft w:val="0"/>
          <w:marRight w:val="0"/>
          <w:marTop w:val="0"/>
          <w:marBottom w:val="0"/>
          <w:divBdr>
            <w:top w:val="none" w:sz="0" w:space="0" w:color="auto"/>
            <w:left w:val="none" w:sz="0" w:space="0" w:color="auto"/>
            <w:bottom w:val="none" w:sz="0" w:space="0" w:color="auto"/>
            <w:right w:val="none" w:sz="0" w:space="0" w:color="auto"/>
          </w:divBdr>
        </w:div>
        <w:div w:id="908925648">
          <w:marLeft w:val="0"/>
          <w:marRight w:val="0"/>
          <w:marTop w:val="0"/>
          <w:marBottom w:val="0"/>
          <w:divBdr>
            <w:top w:val="none" w:sz="0" w:space="0" w:color="auto"/>
            <w:left w:val="none" w:sz="0" w:space="0" w:color="auto"/>
            <w:bottom w:val="none" w:sz="0" w:space="0" w:color="auto"/>
            <w:right w:val="none" w:sz="0" w:space="0" w:color="auto"/>
          </w:divBdr>
        </w:div>
        <w:div w:id="965966782">
          <w:marLeft w:val="0"/>
          <w:marRight w:val="0"/>
          <w:marTop w:val="0"/>
          <w:marBottom w:val="0"/>
          <w:divBdr>
            <w:top w:val="none" w:sz="0" w:space="0" w:color="auto"/>
            <w:left w:val="none" w:sz="0" w:space="0" w:color="auto"/>
            <w:bottom w:val="none" w:sz="0" w:space="0" w:color="auto"/>
            <w:right w:val="none" w:sz="0" w:space="0" w:color="auto"/>
          </w:divBdr>
        </w:div>
        <w:div w:id="929436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nil.fr/" TargetMode="External"/><Relationship Id="rId5" Type="http://schemas.openxmlformats.org/officeDocument/2006/relationships/hyperlink" Target="mailto:donneespersonnelles@gouv.nc"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355</Words>
  <Characters>1956</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BADUEL-OLIVE</dc:creator>
  <cp:lastModifiedBy>Laurence BADUEL-OLIVE</cp:lastModifiedBy>
  <cp:revision>2</cp:revision>
  <dcterms:created xsi:type="dcterms:W3CDTF">2022-03-29T23:36:00Z</dcterms:created>
  <dcterms:modified xsi:type="dcterms:W3CDTF">2022-03-29T23:43:00Z</dcterms:modified>
</cp:coreProperties>
</file>